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85A9" w14:textId="77777777" w:rsidR="00B02677" w:rsidRDefault="00A96695" w:rsidP="00A96695">
      <w:pPr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Winchester Repeating Arms Super X</w:t>
      </w:r>
      <w:r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</w:rPr>
        <w:t xml:space="preserve"> Pump Turkey Hunter Model </w:t>
      </w:r>
    </w:p>
    <w:p w14:paraId="5A951DA8" w14:textId="57CD6E59" w:rsidR="00A96695" w:rsidRDefault="00A96695" w:rsidP="00A96695">
      <w:pPr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Now Available in Mossy Oak</w:t>
      </w:r>
      <w:r w:rsidR="00D827D3" w:rsidRPr="00D827D3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</w:rPr>
        <w:t xml:space="preserve"> Obsession</w:t>
      </w:r>
      <w:r w:rsidR="00D827D3" w:rsidRPr="00D827D3">
        <w:rPr>
          <w:b/>
          <w:sz w:val="28"/>
          <w:szCs w:val="28"/>
          <w:vertAlign w:val="superscript"/>
        </w:rPr>
        <w:t>®</w:t>
      </w:r>
    </w:p>
    <w:p w14:paraId="259FAD05" w14:textId="77777777" w:rsidR="00A96695" w:rsidRDefault="00A96695" w:rsidP="00A96695">
      <w:pPr>
        <w:ind w:right="-180"/>
      </w:pPr>
    </w:p>
    <w:p w14:paraId="79BD5D5F" w14:textId="599B7103" w:rsidR="00A96695" w:rsidRDefault="000641CA" w:rsidP="00A96695">
      <w:pPr>
        <w:ind w:right="-180"/>
      </w:pPr>
      <w:r>
        <w:t xml:space="preserve">The </w:t>
      </w:r>
      <w:r w:rsidR="00A96695">
        <w:t>Winchester Repeating Arms Super X</w:t>
      </w:r>
      <w:r w:rsidR="00A96695">
        <w:rPr>
          <w:vertAlign w:val="superscript"/>
        </w:rPr>
        <w:t>®</w:t>
      </w:r>
      <w:r w:rsidR="00A96695">
        <w:t xml:space="preserve"> Turkey Hunter </w:t>
      </w:r>
      <w:r>
        <w:t>p</w:t>
      </w:r>
      <w:r w:rsidR="00A96695">
        <w:t xml:space="preserve">ump shotgun line is designed with the serious turkey hunter in mind. The </w:t>
      </w:r>
      <w:r w:rsidR="00A96695" w:rsidRPr="000641CA">
        <w:rPr>
          <w:rFonts w:asciiTheme="minorHAnsi" w:hAnsiTheme="minorHAnsi" w:cstheme="minorHAnsi"/>
        </w:rPr>
        <w:t>SXP Turkey</w:t>
      </w:r>
      <w:r w:rsidR="00A96695">
        <w:t xml:space="preserve"> </w:t>
      </w:r>
      <w:r>
        <w:t xml:space="preserve">Hunter </w:t>
      </w:r>
      <w:r w:rsidR="00A96695">
        <w:t>is available in both 12 and 20 gauge versions</w:t>
      </w:r>
      <w:r w:rsidR="008F532C">
        <w:t xml:space="preserve"> and, f</w:t>
      </w:r>
      <w:r w:rsidR="00A96695">
        <w:t>or 2018</w:t>
      </w:r>
      <w:r w:rsidR="008F532C">
        <w:t>,</w:t>
      </w:r>
      <w:r w:rsidR="00A96695">
        <w:t xml:space="preserve"> </w:t>
      </w:r>
      <w:r w:rsidR="008B7D31">
        <w:t>is</w:t>
      </w:r>
      <w:r w:rsidR="00A96695">
        <w:t xml:space="preserve"> available in Mossy Oak</w:t>
      </w:r>
      <w:r w:rsidR="00D827D3" w:rsidRPr="00D827D3">
        <w:rPr>
          <w:vertAlign w:val="superscript"/>
        </w:rPr>
        <w:t>®</w:t>
      </w:r>
      <w:r w:rsidR="00A96695">
        <w:t xml:space="preserve"> Obsession</w:t>
      </w:r>
      <w:r w:rsidR="00D827D3" w:rsidRPr="00D827D3">
        <w:rPr>
          <w:vertAlign w:val="superscript"/>
        </w:rPr>
        <w:t>®</w:t>
      </w:r>
      <w:r w:rsidR="00A96695">
        <w:t xml:space="preserve"> camo. </w:t>
      </w:r>
    </w:p>
    <w:p w14:paraId="70B40D6E" w14:textId="77777777" w:rsidR="00A96695" w:rsidRDefault="00A96695" w:rsidP="00A96695">
      <w:pPr>
        <w:ind w:right="-180"/>
      </w:pPr>
    </w:p>
    <w:p w14:paraId="467421FB" w14:textId="1D5EE206" w:rsidR="00A96695" w:rsidRDefault="00A96695" w:rsidP="00A96695">
      <w:pPr>
        <w:ind w:right="-180"/>
      </w:pPr>
      <w:r>
        <w:t xml:space="preserve">The </w:t>
      </w:r>
      <w:r w:rsidR="008F532C">
        <w:t xml:space="preserve">lightweight </w:t>
      </w:r>
      <w:r>
        <w:t>alloy receiver is drilled and tapped for scope mounts</w:t>
      </w:r>
      <w:r w:rsidR="008F532C">
        <w:t>, making it easy to add a red dot or optic sight</w:t>
      </w:r>
      <w:r>
        <w:t>. The barrel is 24” long for easy maneuvering in tight quarters and is fitted with an Invector-Plus</w:t>
      </w:r>
      <w:r>
        <w:rPr>
          <w:vertAlign w:val="superscript"/>
        </w:rPr>
        <w:t>™</w:t>
      </w:r>
      <w:r>
        <w:t xml:space="preserve"> extra-full turkey choke tube. </w:t>
      </w:r>
      <w:r w:rsidR="008F532C">
        <w:t xml:space="preserve">An adjustable </w:t>
      </w:r>
      <w:r>
        <w:t>TRUGLO</w:t>
      </w:r>
      <w:r>
        <w:rPr>
          <w:vertAlign w:val="superscript"/>
        </w:rPr>
        <w:t>®</w:t>
      </w:r>
      <w:r>
        <w:t xml:space="preserve"> fiber-optic sight</w:t>
      </w:r>
      <w:r w:rsidR="008F532C">
        <w:t xml:space="preserve"> </w:t>
      </w:r>
      <w:r>
        <w:t>s</w:t>
      </w:r>
      <w:r w:rsidR="008F532C">
        <w:t xml:space="preserve">et </w:t>
      </w:r>
      <w:r>
        <w:t>offer</w:t>
      </w:r>
      <w:r w:rsidR="008F532C">
        <w:t xml:space="preserve">s hunters </w:t>
      </w:r>
      <w:r>
        <w:t xml:space="preserve">a great sighting system, even in low light. </w:t>
      </w:r>
    </w:p>
    <w:p w14:paraId="70487F1C" w14:textId="77777777" w:rsidR="00A96695" w:rsidRDefault="00A96695" w:rsidP="00A96695">
      <w:pPr>
        <w:ind w:right="-180"/>
      </w:pPr>
    </w:p>
    <w:p w14:paraId="284148B7" w14:textId="1A86C681" w:rsidR="00A96695" w:rsidRDefault="00A96695" w:rsidP="00A96695">
      <w:pPr>
        <w:ind w:right="-180"/>
      </w:pPr>
      <w:r>
        <w:t>The 12</w:t>
      </w:r>
      <w:r w:rsidR="008F532C">
        <w:t>-</w:t>
      </w:r>
      <w:r>
        <w:t>gauge version is offered in 3½” chambering</w:t>
      </w:r>
      <w:r w:rsidR="008F532C">
        <w:t xml:space="preserve"> with a s</w:t>
      </w:r>
      <w:r>
        <w:t xml:space="preserve">uggested retail </w:t>
      </w:r>
      <w:r w:rsidR="008F532C">
        <w:t>of</w:t>
      </w:r>
      <w:r>
        <w:t xml:space="preserve"> $519.99. The 20</w:t>
      </w:r>
      <w:r w:rsidR="008F532C">
        <w:t>-</w:t>
      </w:r>
      <w:r>
        <w:t>gauge version is offered in 3” chambering. Suggested retail is $519.99.</w:t>
      </w:r>
    </w:p>
    <w:p w14:paraId="6B8F4B8D" w14:textId="77777777" w:rsidR="00A96695" w:rsidRDefault="00A96695" w:rsidP="00A96695">
      <w:pPr>
        <w:ind w:right="-180"/>
        <w:jc w:val="center"/>
        <w:rPr>
          <w:b/>
          <w:sz w:val="28"/>
          <w:szCs w:val="28"/>
        </w:rPr>
      </w:pPr>
    </w:p>
    <w:p w14:paraId="73524D77" w14:textId="77777777" w:rsidR="00A96695" w:rsidRDefault="00A96695" w:rsidP="00A96695">
      <w:pPr>
        <w:ind w:right="-180"/>
      </w:pPr>
      <w:r>
        <w:t>Features:</w:t>
      </w:r>
    </w:p>
    <w:p w14:paraId="3772C824" w14:textId="77777777" w:rsidR="00A96695" w:rsidRDefault="00A96695" w:rsidP="00A96695">
      <w:pPr>
        <w:ind w:right="-180"/>
      </w:pPr>
    </w:p>
    <w:p w14:paraId="4974D4EF" w14:textId="77777777" w:rsidR="00A96695" w:rsidRDefault="00A96695" w:rsidP="00A96695">
      <w:pPr>
        <w:numPr>
          <w:ilvl w:val="0"/>
          <w:numId w:val="2"/>
        </w:numPr>
        <w:ind w:right="-180"/>
      </w:pPr>
      <w:r>
        <w:t>Synthetic stock with textured gripping surfaces</w:t>
      </w:r>
    </w:p>
    <w:p w14:paraId="2219B615" w14:textId="77777777" w:rsidR="00A96695" w:rsidRDefault="00A96695" w:rsidP="00A96695">
      <w:pPr>
        <w:numPr>
          <w:ilvl w:val="0"/>
          <w:numId w:val="2"/>
        </w:numPr>
        <w:ind w:right="-180"/>
      </w:pPr>
      <w:r>
        <w:t>Back-Bored Technology</w:t>
      </w:r>
    </w:p>
    <w:p w14:paraId="4F6B14A0" w14:textId="77777777" w:rsidR="00A96695" w:rsidRDefault="00A96695" w:rsidP="00A96695">
      <w:pPr>
        <w:numPr>
          <w:ilvl w:val="0"/>
          <w:numId w:val="2"/>
        </w:numPr>
        <w:ind w:right="-180"/>
      </w:pPr>
      <w:r>
        <w:t>Invector-Plus extra-full turkey choke tube</w:t>
      </w:r>
    </w:p>
    <w:p w14:paraId="5A032586" w14:textId="77777777" w:rsidR="00A96695" w:rsidRDefault="00A96695" w:rsidP="00A96695">
      <w:pPr>
        <w:numPr>
          <w:ilvl w:val="0"/>
          <w:numId w:val="2"/>
        </w:numPr>
        <w:ind w:right="-180"/>
      </w:pPr>
      <w:r>
        <w:t>Hard chrome-plated chamber and bore</w:t>
      </w:r>
    </w:p>
    <w:p w14:paraId="45C378FF" w14:textId="77777777" w:rsidR="00A96695" w:rsidRDefault="00A96695" w:rsidP="00A96695">
      <w:pPr>
        <w:numPr>
          <w:ilvl w:val="0"/>
          <w:numId w:val="2"/>
        </w:numPr>
        <w:ind w:right="-180"/>
      </w:pPr>
      <w:r>
        <w:t>Alloy receiver</w:t>
      </w:r>
    </w:p>
    <w:p w14:paraId="77059704" w14:textId="77777777" w:rsidR="00A96695" w:rsidRDefault="00A96695" w:rsidP="00A96695">
      <w:pPr>
        <w:numPr>
          <w:ilvl w:val="0"/>
          <w:numId w:val="2"/>
        </w:numPr>
        <w:ind w:right="-180"/>
      </w:pPr>
      <w:r>
        <w:t>TRUGLO</w:t>
      </w:r>
      <w:r>
        <w:rPr>
          <w:vertAlign w:val="superscript"/>
        </w:rPr>
        <w:t>®</w:t>
      </w:r>
      <w:r>
        <w:t xml:space="preserve"> fiber-optic adjustable sights</w:t>
      </w:r>
    </w:p>
    <w:p w14:paraId="2C7F6020" w14:textId="77777777" w:rsidR="00A96695" w:rsidRDefault="00A96695" w:rsidP="00A96695">
      <w:pPr>
        <w:numPr>
          <w:ilvl w:val="0"/>
          <w:numId w:val="2"/>
        </w:numPr>
        <w:ind w:right="-180"/>
      </w:pPr>
      <w:r>
        <w:t>Rotary bolt with inertia-assisted pumping</w:t>
      </w:r>
    </w:p>
    <w:p w14:paraId="2D978637" w14:textId="77777777" w:rsidR="00A96695" w:rsidRDefault="00A96695" w:rsidP="00A96695">
      <w:pPr>
        <w:numPr>
          <w:ilvl w:val="0"/>
          <w:numId w:val="2"/>
        </w:numPr>
        <w:ind w:right="-180"/>
      </w:pPr>
      <w:r>
        <w:t>Drop-out trigger</w:t>
      </w:r>
    </w:p>
    <w:p w14:paraId="2904B69C" w14:textId="77777777" w:rsidR="00A96695" w:rsidRDefault="00A96695" w:rsidP="00A96695">
      <w:pPr>
        <w:numPr>
          <w:ilvl w:val="0"/>
          <w:numId w:val="2"/>
        </w:numPr>
        <w:ind w:right="-180"/>
      </w:pPr>
      <w:r>
        <w:t>Crossbolt safety</w:t>
      </w:r>
    </w:p>
    <w:p w14:paraId="34DE5537" w14:textId="77777777" w:rsidR="00A96695" w:rsidRDefault="00A96695" w:rsidP="00A96695">
      <w:pPr>
        <w:numPr>
          <w:ilvl w:val="0"/>
          <w:numId w:val="2"/>
        </w:numPr>
        <w:ind w:right="-180"/>
      </w:pPr>
      <w:r>
        <w:t>Black chrome protection</w:t>
      </w:r>
    </w:p>
    <w:p w14:paraId="5077F0F4" w14:textId="77777777" w:rsidR="00A96695" w:rsidRDefault="00A96695" w:rsidP="00A96695">
      <w:pPr>
        <w:numPr>
          <w:ilvl w:val="0"/>
          <w:numId w:val="2"/>
        </w:numPr>
        <w:ind w:right="-180"/>
      </w:pPr>
      <w:r>
        <w:t>Inflex Technology Recoil Pad</w:t>
      </w:r>
    </w:p>
    <w:p w14:paraId="76F2DA96" w14:textId="77777777" w:rsidR="00A96695" w:rsidRDefault="00A96695">
      <w:pPr>
        <w:rPr>
          <w:rFonts w:ascii="Helvetica" w:hAnsi="Helvetica"/>
        </w:rPr>
      </w:pPr>
    </w:p>
    <w:p w14:paraId="2352FF32" w14:textId="458A497A" w:rsidR="00102B24" w:rsidRDefault="00102B24" w:rsidP="00102B24">
      <w:pPr>
        <w:pStyle w:val="Footer"/>
      </w:pPr>
      <w:r>
        <w:t xml:space="preserve">For more information on Winchester Firearms, please visit </w:t>
      </w:r>
      <w:r w:rsidRPr="003D4D4A">
        <w:rPr>
          <w:rFonts w:asciiTheme="minorHAnsi" w:hAnsiTheme="minorHAnsi" w:cstheme="minorHAnsi"/>
        </w:rPr>
        <w:t>www.winchesterguns.com</w:t>
      </w:r>
      <w:r w:rsidRPr="0099170F">
        <w:rPr>
          <w:rFonts w:asciiTheme="minorHAnsi" w:hAnsiTheme="minorHAnsi" w:cstheme="minorHAnsi"/>
        </w:rPr>
        <w:t>.</w:t>
      </w:r>
    </w:p>
    <w:p w14:paraId="3519F3AE" w14:textId="7BEC4976" w:rsidR="00102B24" w:rsidRDefault="00102B24">
      <w:pPr>
        <w:rPr>
          <w:rFonts w:ascii="Helvetica" w:hAnsi="Helvetica"/>
        </w:rPr>
      </w:pPr>
    </w:p>
    <w:p w14:paraId="36C7BD3D" w14:textId="77777777" w:rsidR="00060249" w:rsidRDefault="00060249" w:rsidP="000602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Scott Grange, Public Relations Manager, 801-876-2711 ext. 3306</w:t>
      </w:r>
    </w:p>
    <w:p w14:paraId="27B39697" w14:textId="77777777" w:rsidR="00060249" w:rsidRDefault="00060249" w:rsidP="000602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Shaundi Campbell, Marketing &amp; Media Relations Specialist, 801-876-2711 ext. 3278</w:t>
      </w:r>
    </w:p>
    <w:p w14:paraId="2FA4F8FF" w14:textId="2644A5FE" w:rsidR="00060249" w:rsidRDefault="00C84A92" w:rsidP="000602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</w:t>
      </w:r>
      <w:bookmarkStart w:id="0" w:name="_GoBack"/>
      <w:bookmarkEnd w:id="0"/>
      <w:r w:rsidR="00060249">
        <w:rPr>
          <w:rFonts w:asciiTheme="minorHAnsi" w:hAnsiTheme="minorHAnsi" w:cstheme="minorHAnsi"/>
        </w:rPr>
        <w:t>: PR@Winchesterguns.com</w:t>
      </w:r>
    </w:p>
    <w:p w14:paraId="32CB27EF" w14:textId="77777777" w:rsidR="00060249" w:rsidRPr="00F169D2" w:rsidRDefault="00060249">
      <w:pPr>
        <w:rPr>
          <w:rFonts w:ascii="Helvetica" w:hAnsi="Helvetica"/>
        </w:rPr>
      </w:pPr>
    </w:p>
    <w:sectPr w:rsidR="00060249" w:rsidRPr="00F169D2" w:rsidSect="00974195">
      <w:headerReference w:type="default" r:id="rId7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D8EF7" w14:textId="77777777" w:rsidR="00FC34DA" w:rsidRDefault="00FC34DA" w:rsidP="00CF4C8B">
      <w:r>
        <w:separator/>
      </w:r>
    </w:p>
  </w:endnote>
  <w:endnote w:type="continuationSeparator" w:id="0">
    <w:p w14:paraId="00BA058E" w14:textId="77777777" w:rsidR="00FC34DA" w:rsidRDefault="00FC34DA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8D198" w14:textId="77777777" w:rsidR="00FC34DA" w:rsidRDefault="00FC34DA" w:rsidP="00CF4C8B">
      <w:r>
        <w:separator/>
      </w:r>
    </w:p>
  </w:footnote>
  <w:footnote w:type="continuationSeparator" w:id="0">
    <w:p w14:paraId="45A783E3" w14:textId="77777777" w:rsidR="00FC34DA" w:rsidRDefault="00FC34DA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2DD8" w14:textId="6A3A3523" w:rsidR="001B57A1" w:rsidRDefault="000602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56731" wp14:editId="7118DA67">
          <wp:simplePos x="0" y="0"/>
          <wp:positionH relativeFrom="column">
            <wp:posOffset>-885825</wp:posOffset>
          </wp:positionH>
          <wp:positionV relativeFrom="paragraph">
            <wp:posOffset>-457200</wp:posOffset>
          </wp:positionV>
          <wp:extent cx="7744968" cy="10030968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968" cy="10030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0C2E4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E3653B8"/>
    <w:multiLevelType w:val="hybridMultilevel"/>
    <w:tmpl w:val="0D5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D2"/>
    <w:rsid w:val="00024B99"/>
    <w:rsid w:val="00060249"/>
    <w:rsid w:val="000641CA"/>
    <w:rsid w:val="00077CC1"/>
    <w:rsid w:val="00102B24"/>
    <w:rsid w:val="001B57A1"/>
    <w:rsid w:val="003205EB"/>
    <w:rsid w:val="003C23DB"/>
    <w:rsid w:val="003D4D4A"/>
    <w:rsid w:val="004C17DC"/>
    <w:rsid w:val="004C55CC"/>
    <w:rsid w:val="005C5384"/>
    <w:rsid w:val="0064182B"/>
    <w:rsid w:val="006E5FA4"/>
    <w:rsid w:val="006E64EE"/>
    <w:rsid w:val="00724CD9"/>
    <w:rsid w:val="00757C40"/>
    <w:rsid w:val="008839BE"/>
    <w:rsid w:val="008B7D31"/>
    <w:rsid w:val="008F532C"/>
    <w:rsid w:val="00974195"/>
    <w:rsid w:val="0099170F"/>
    <w:rsid w:val="00A86FCF"/>
    <w:rsid w:val="00A96695"/>
    <w:rsid w:val="00B02677"/>
    <w:rsid w:val="00C4322B"/>
    <w:rsid w:val="00C84A92"/>
    <w:rsid w:val="00CF4C8B"/>
    <w:rsid w:val="00D469A9"/>
    <w:rsid w:val="00D827D3"/>
    <w:rsid w:val="00F169D2"/>
    <w:rsid w:val="00FB73F8"/>
    <w:rsid w:val="00FC34DA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09D85"/>
  <w14:defaultImageDpi w14:val="0"/>
  <w15:docId w15:val="{F732CA4A-B81C-49E9-9B86-FA74D2D6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unhideWhenUsed/>
    <w:rsid w:val="00102B24"/>
    <w:rPr>
      <w:rFonts w:ascii="Times New Roman" w:hAnsi="Times New Roman" w:cs="Times New Roman" w:hint="default"/>
      <w:color w:val="0000FF"/>
      <w:u w:val="single"/>
    </w:rPr>
  </w:style>
  <w:style w:type="paragraph" w:styleId="ListBullet2">
    <w:name w:val="List Bullet 2"/>
    <w:basedOn w:val="Normal"/>
    <w:uiPriority w:val="99"/>
    <w:unhideWhenUsed/>
    <w:rsid w:val="004C17DC"/>
    <w:pPr>
      <w:numPr>
        <w:numId w:val="3"/>
      </w:numPr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4C17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1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4C17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17D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4C17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C17DC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6</cp:revision>
  <dcterms:created xsi:type="dcterms:W3CDTF">2018-01-04T23:01:00Z</dcterms:created>
  <dcterms:modified xsi:type="dcterms:W3CDTF">2018-08-16T20:10:00Z</dcterms:modified>
</cp:coreProperties>
</file>