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9CEE" w14:textId="294BCEB6" w:rsidR="00457CE2" w:rsidRPr="00032B2E" w:rsidRDefault="00B35B21" w:rsidP="00983664">
      <w:pPr>
        <w:pStyle w:val="BRWTitle"/>
      </w:pPr>
      <w:r w:rsidRPr="00032B2E">
        <w:t>Winchester</w:t>
      </w:r>
      <w:r w:rsidRPr="00032B2E">
        <w:rPr>
          <w:vertAlign w:val="superscript"/>
        </w:rPr>
        <w:t>®</w:t>
      </w:r>
      <w:r w:rsidRPr="00032B2E">
        <w:t xml:space="preserve"> </w:t>
      </w:r>
      <w:r w:rsidR="00457CE2" w:rsidRPr="00032B2E">
        <w:t>XPR</w:t>
      </w:r>
      <w:r w:rsidRPr="00032B2E">
        <w:rPr>
          <w:vertAlign w:val="superscript"/>
        </w:rPr>
        <w:t>®</w:t>
      </w:r>
      <w:r w:rsidR="00457CE2" w:rsidRPr="00032B2E">
        <w:t xml:space="preserve"> </w:t>
      </w:r>
      <w:r w:rsidR="00032B2E">
        <w:t>Extreme Midnight MB</w:t>
      </w:r>
    </w:p>
    <w:p w14:paraId="77D6FB3C" w14:textId="3BF40325" w:rsidR="00457CE2" w:rsidRPr="00032B2E" w:rsidRDefault="00983664" w:rsidP="00983664">
      <w:pPr>
        <w:pStyle w:val="17-BRWBodyTextNo"/>
      </w:pPr>
      <w:r>
        <w:t xml:space="preserve">February 1, 2021 </w:t>
      </w:r>
      <w:r w:rsidR="00457CE2" w:rsidRPr="00032B2E">
        <w:t xml:space="preserve">— </w:t>
      </w:r>
      <w:r w:rsidR="00B35B21" w:rsidRPr="00032B2E">
        <w:t>Winchester Repeating Arms</w:t>
      </w:r>
      <w:r w:rsidR="00032B2E" w:rsidRPr="00032B2E">
        <w:rPr>
          <w:vertAlign w:val="superscript"/>
        </w:rPr>
        <w:t>®</w:t>
      </w:r>
      <w:r w:rsidR="00B35B21" w:rsidRPr="00032B2E">
        <w:t xml:space="preserve"> cranks up the performance of the</w:t>
      </w:r>
      <w:r w:rsidR="00457CE2" w:rsidRPr="00032B2E">
        <w:t xml:space="preserve"> XPR </w:t>
      </w:r>
      <w:r w:rsidR="00B35B21" w:rsidRPr="00032B2E">
        <w:t>with the new</w:t>
      </w:r>
      <w:r w:rsidR="00457CE2" w:rsidRPr="00032B2E">
        <w:t xml:space="preserve"> Extreme Midnight MB </w:t>
      </w:r>
      <w:r w:rsidR="00B35B21" w:rsidRPr="00032B2E">
        <w:t xml:space="preserve">model. Available in a wide variety of popular calibers, including the new 6.8 Western, it </w:t>
      </w:r>
      <w:r w:rsidR="00457CE2" w:rsidRPr="00032B2E">
        <w:t xml:space="preserve">sports the new </w:t>
      </w:r>
      <w:proofErr w:type="spellStart"/>
      <w:r w:rsidR="00457CE2" w:rsidRPr="00032B2E">
        <w:t>TrueTimber</w:t>
      </w:r>
      <w:proofErr w:type="spellEnd"/>
      <w:r w:rsidR="00B35B21" w:rsidRPr="00032B2E">
        <w:rPr>
          <w:vertAlign w:val="superscript"/>
        </w:rPr>
        <w:t>®</w:t>
      </w:r>
      <w:r w:rsidR="00457CE2" w:rsidRPr="00032B2E">
        <w:t xml:space="preserve"> Midnight </w:t>
      </w:r>
      <w:r w:rsidR="00B35B21" w:rsidRPr="00032B2E">
        <w:t xml:space="preserve">camouflage </w:t>
      </w:r>
      <w:r w:rsidR="00457CE2" w:rsidRPr="00032B2E">
        <w:t xml:space="preserve">pattern on its rigid composite stock. </w:t>
      </w:r>
      <w:r w:rsidR="00B35B21" w:rsidRPr="00032B2E">
        <w:t xml:space="preserve">A </w:t>
      </w:r>
      <w:proofErr w:type="spellStart"/>
      <w:r w:rsidR="00B35B21" w:rsidRPr="00032B2E">
        <w:t>Cerakote</w:t>
      </w:r>
      <w:proofErr w:type="spellEnd"/>
      <w:r w:rsidR="00457CE2" w:rsidRPr="00032B2E">
        <w:t xml:space="preserve"> Tungsten </w:t>
      </w:r>
      <w:r w:rsidR="00B35B21" w:rsidRPr="00032B2E">
        <w:t xml:space="preserve">finish is applied to the receiver and </w:t>
      </w:r>
      <w:r w:rsidR="00457CE2" w:rsidRPr="00032B2E">
        <w:t xml:space="preserve">fluted barrel </w:t>
      </w:r>
      <w:r w:rsidR="00B35B21" w:rsidRPr="00032B2E">
        <w:t>to resist</w:t>
      </w:r>
      <w:r w:rsidR="00457CE2" w:rsidRPr="00032B2E">
        <w:t xml:space="preserve"> corrosion </w:t>
      </w:r>
      <w:r w:rsidR="00B35B21" w:rsidRPr="00032B2E">
        <w:t>and tough weather</w:t>
      </w:r>
      <w:r w:rsidR="00457CE2" w:rsidRPr="00032B2E">
        <w:t xml:space="preserve"> condition</w:t>
      </w:r>
      <w:r w:rsidR="00B35B21" w:rsidRPr="00032B2E">
        <w:t>s</w:t>
      </w:r>
      <w:r w:rsidR="00457CE2" w:rsidRPr="00032B2E">
        <w:t xml:space="preserve">. </w:t>
      </w:r>
      <w:r w:rsidR="00B35B21" w:rsidRPr="00032B2E">
        <w:t>A</w:t>
      </w:r>
      <w:r w:rsidR="00457CE2" w:rsidRPr="00032B2E">
        <w:t xml:space="preserve"> radial-style muzzle brake </w:t>
      </w:r>
      <w:r w:rsidR="00032B2E" w:rsidRPr="00032B2E">
        <w:t xml:space="preserve">reduces felt recoil to </w:t>
      </w:r>
      <w:r w:rsidR="00457CE2" w:rsidRPr="00032B2E">
        <w:t xml:space="preserve">allow the shooter to enjoy pulling the trigger even </w:t>
      </w:r>
      <w:r w:rsidR="00032B2E" w:rsidRPr="00032B2E">
        <w:t>with magnum chamberings</w:t>
      </w:r>
      <w:r w:rsidR="00457CE2" w:rsidRPr="00032B2E">
        <w:t>. To learn more about the features and specs, as well as access to downloadable hi-res images please visit:</w:t>
      </w:r>
    </w:p>
    <w:p w14:paraId="5F29EABC" w14:textId="57761A69" w:rsidR="00032B2E" w:rsidRPr="00032B2E" w:rsidRDefault="004C3220" w:rsidP="00983664">
      <w:pPr>
        <w:pStyle w:val="17-BRWBodyTextNo"/>
        <w:rPr>
          <w:rFonts w:cs="Arial"/>
        </w:rPr>
      </w:pPr>
      <w:hyperlink r:id="rId8" w:history="1">
        <w:r w:rsidR="00032B2E" w:rsidRPr="00032B2E">
          <w:rPr>
            <w:rStyle w:val="Hyperlink"/>
            <w:rFonts w:ascii="Arial" w:hAnsi="Arial" w:cs="Arial"/>
          </w:rPr>
          <w:t>Winchester XPR Rifles</w:t>
        </w:r>
      </w:hyperlink>
    </w:p>
    <w:p w14:paraId="47150A90" w14:textId="28776F6F" w:rsidR="00457CE2" w:rsidRPr="00032B2E" w:rsidRDefault="004C3220" w:rsidP="00983664">
      <w:pPr>
        <w:pStyle w:val="17-BRWBodyTextNo"/>
        <w:rPr>
          <w:rFonts w:cs="Arial"/>
        </w:rPr>
      </w:pPr>
      <w:hyperlink r:id="rId9" w:history="1">
        <w:r w:rsidR="00032B2E" w:rsidRPr="00032B2E">
          <w:rPr>
            <w:rStyle w:val="Hyperlink"/>
            <w:rFonts w:ascii="Arial" w:hAnsi="Arial" w:cs="Arial"/>
          </w:rPr>
          <w:t xml:space="preserve">Winchester </w:t>
        </w:r>
        <w:r w:rsidR="00457CE2" w:rsidRPr="00032B2E">
          <w:rPr>
            <w:rStyle w:val="Hyperlink"/>
            <w:rFonts w:ascii="Arial" w:hAnsi="Arial" w:cs="Arial"/>
          </w:rPr>
          <w:t>XPR Extreme Midnight MB</w:t>
        </w:r>
      </w:hyperlink>
    </w:p>
    <w:p w14:paraId="67926720" w14:textId="77777777" w:rsidR="00457CE2" w:rsidRPr="00032B2E" w:rsidRDefault="00457CE2" w:rsidP="00983664">
      <w:pPr>
        <w:pStyle w:val="17-BRWBodyTextNo"/>
        <w:spacing w:after="0"/>
        <w:rPr>
          <w:rFonts w:cs="Arial"/>
        </w:rPr>
      </w:pPr>
      <w:r w:rsidRPr="00032B2E">
        <w:rPr>
          <w:rFonts w:cs="Arial"/>
        </w:rPr>
        <w:t>Features:</w:t>
      </w:r>
    </w:p>
    <w:p w14:paraId="768B2A63" w14:textId="477CEFF9" w:rsidR="00457CE2" w:rsidRPr="00032B2E" w:rsidRDefault="00457CE2" w:rsidP="00983664">
      <w:pPr>
        <w:pStyle w:val="BRWBodyTextBullets"/>
      </w:pPr>
      <w:r w:rsidRPr="00032B2E">
        <w:t>Free floated</w:t>
      </w:r>
      <w:r w:rsidR="00032B2E" w:rsidRPr="00032B2E">
        <w:t>,</w:t>
      </w:r>
      <w:r w:rsidRPr="00032B2E">
        <w:t xml:space="preserve"> fluted, precision button-rifled barrel</w:t>
      </w:r>
    </w:p>
    <w:p w14:paraId="53E60A28" w14:textId="062E1E36" w:rsidR="00457CE2" w:rsidRPr="00032B2E" w:rsidRDefault="00032B2E" w:rsidP="00983664">
      <w:pPr>
        <w:pStyle w:val="BRWBodyTextBullets"/>
      </w:pPr>
      <w:proofErr w:type="spellStart"/>
      <w:r w:rsidRPr="00032B2E">
        <w:t>Cerakote</w:t>
      </w:r>
      <w:proofErr w:type="spellEnd"/>
      <w:r w:rsidRPr="00032B2E">
        <w:t xml:space="preserve"> </w:t>
      </w:r>
      <w:r w:rsidR="00457CE2" w:rsidRPr="00032B2E">
        <w:t xml:space="preserve">Tungsten </w:t>
      </w:r>
      <w:r w:rsidRPr="00032B2E">
        <w:t xml:space="preserve">finish on the </w:t>
      </w:r>
      <w:r w:rsidR="00457CE2" w:rsidRPr="00032B2E">
        <w:t>barrel and receiver</w:t>
      </w:r>
    </w:p>
    <w:p w14:paraId="50245700" w14:textId="77777777" w:rsidR="00032B2E" w:rsidRPr="00032B2E" w:rsidRDefault="00032B2E" w:rsidP="00983664">
      <w:pPr>
        <w:pStyle w:val="BRWBodyTextBullets"/>
      </w:pPr>
      <w:r w:rsidRPr="00032B2E">
        <w:t>9/16"x24 threaded muzzle with muzzle brake</w:t>
      </w:r>
    </w:p>
    <w:p w14:paraId="66FAEC14" w14:textId="77777777" w:rsidR="00457CE2" w:rsidRPr="00032B2E" w:rsidRDefault="00457CE2" w:rsidP="00983664">
      <w:pPr>
        <w:pStyle w:val="BRWBodyTextBullets"/>
      </w:pPr>
      <w:r w:rsidRPr="00032B2E">
        <w:t>Composite Stock</w:t>
      </w:r>
    </w:p>
    <w:p w14:paraId="433FB686" w14:textId="08FAAEDF" w:rsidR="00457CE2" w:rsidRPr="00032B2E" w:rsidRDefault="00457CE2" w:rsidP="00983664">
      <w:pPr>
        <w:pStyle w:val="BRWBodyTextBullets"/>
      </w:pPr>
      <w:proofErr w:type="spellStart"/>
      <w:r w:rsidRPr="00032B2E">
        <w:t>TrueTimber</w:t>
      </w:r>
      <w:proofErr w:type="spellEnd"/>
      <w:r w:rsidR="00032B2E" w:rsidRPr="00032B2E">
        <w:rPr>
          <w:vertAlign w:val="superscript"/>
        </w:rPr>
        <w:t>®</w:t>
      </w:r>
      <w:r w:rsidRPr="00032B2E">
        <w:t xml:space="preserve"> Midnight camouflage </w:t>
      </w:r>
    </w:p>
    <w:p w14:paraId="78A7094E" w14:textId="32EB90FF" w:rsidR="00457CE2" w:rsidRPr="00032B2E" w:rsidRDefault="00457CE2" w:rsidP="00983664">
      <w:pPr>
        <w:pStyle w:val="BRWBodyTextBullets"/>
        <w:spacing w:after="240"/>
      </w:pPr>
      <w:r w:rsidRPr="00032B2E">
        <w:t>M.O.A Trigger system</w:t>
      </w:r>
    </w:p>
    <w:p w14:paraId="1484AD0A" w14:textId="77777777" w:rsidR="00457CE2" w:rsidRPr="00032B2E" w:rsidRDefault="00457CE2" w:rsidP="00983664">
      <w:pPr>
        <w:pStyle w:val="17-BRWBodyTextNo"/>
        <w:rPr>
          <w:rFonts w:cs="Arial"/>
        </w:rPr>
      </w:pPr>
      <w:r w:rsidRPr="00032B2E">
        <w:rPr>
          <w:rFonts w:cs="Arial"/>
        </w:rPr>
        <w:t xml:space="preserve">For more information on Winchester Firearms, please visit </w:t>
      </w:r>
      <w:hyperlink r:id="rId10" w:history="1">
        <w:r w:rsidRPr="00032B2E">
          <w:rPr>
            <w:rStyle w:val="Hyperlink"/>
            <w:rFonts w:ascii="Arial" w:hAnsi="Arial" w:cs="Arial"/>
          </w:rPr>
          <w:t>winchesterguns.com</w:t>
        </w:r>
      </w:hyperlink>
      <w:r w:rsidRPr="00032B2E">
        <w:rPr>
          <w:rFonts w:cs="Arial"/>
        </w:rPr>
        <w:t xml:space="preserve">. For more information on Winchester Ammunition, please visit </w:t>
      </w:r>
      <w:hyperlink r:id="rId11" w:history="1">
        <w:r w:rsidRPr="00032B2E">
          <w:rPr>
            <w:rStyle w:val="Hyperlink"/>
            <w:rFonts w:ascii="Arial" w:hAnsi="Arial" w:cs="Arial"/>
          </w:rPr>
          <w:t>winchester.com</w:t>
        </w:r>
      </w:hyperlink>
      <w:r w:rsidRPr="00032B2E">
        <w:rPr>
          <w:rFonts w:cs="Arial"/>
        </w:rPr>
        <w:t>.</w:t>
      </w:r>
    </w:p>
    <w:sectPr w:rsidR="00457CE2" w:rsidRPr="00032B2E" w:rsidSect="00983664">
      <w:headerReference w:type="default" r:id="rId12"/>
      <w:pgSz w:w="12240" w:h="15840"/>
      <w:pgMar w:top="3424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3B50" w14:textId="77777777" w:rsidR="004C3220" w:rsidRDefault="004C3220" w:rsidP="00CF4C8B">
      <w:r>
        <w:separator/>
      </w:r>
    </w:p>
  </w:endnote>
  <w:endnote w:type="continuationSeparator" w:id="0">
    <w:p w14:paraId="3D6017ED" w14:textId="77777777" w:rsidR="004C3220" w:rsidRDefault="004C3220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9903" w14:textId="77777777" w:rsidR="004C3220" w:rsidRDefault="004C3220" w:rsidP="00CF4C8B">
      <w:r>
        <w:separator/>
      </w:r>
    </w:p>
  </w:footnote>
  <w:footnote w:type="continuationSeparator" w:id="0">
    <w:p w14:paraId="6EC25F78" w14:textId="77777777" w:rsidR="004C3220" w:rsidRDefault="004C3220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32B2E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60F61"/>
    <w:rsid w:val="00273848"/>
    <w:rsid w:val="00281BF7"/>
    <w:rsid w:val="002A7B6B"/>
    <w:rsid w:val="002B3FD0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57CE2"/>
    <w:rsid w:val="0047322E"/>
    <w:rsid w:val="004A4136"/>
    <w:rsid w:val="004C3220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83664"/>
    <w:rsid w:val="00996D36"/>
    <w:rsid w:val="009D454E"/>
    <w:rsid w:val="00A16D12"/>
    <w:rsid w:val="00A579C2"/>
    <w:rsid w:val="00AB556A"/>
    <w:rsid w:val="00B03FD0"/>
    <w:rsid w:val="00B07600"/>
    <w:rsid w:val="00B14538"/>
    <w:rsid w:val="00B35B21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751CF"/>
    <w:rsid w:val="00DA4CC4"/>
    <w:rsid w:val="00DC7912"/>
    <w:rsid w:val="00E05D90"/>
    <w:rsid w:val="00E136B6"/>
    <w:rsid w:val="00E17370"/>
    <w:rsid w:val="00E178AB"/>
    <w:rsid w:val="00E5265B"/>
    <w:rsid w:val="00E700D3"/>
    <w:rsid w:val="00E77719"/>
    <w:rsid w:val="00E879C3"/>
    <w:rsid w:val="00F169D2"/>
    <w:rsid w:val="00F17C3F"/>
    <w:rsid w:val="00F422AF"/>
    <w:rsid w:val="00F45814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xpr/xpr-current-produc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xpr/xpr-current-products/xpr-extreme-hunter-midnight-m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FD996-DF84-474F-9481-EFB6FFE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2019-11-05T16:51:00Z</cp:lastPrinted>
  <dcterms:created xsi:type="dcterms:W3CDTF">2021-01-29T22:07:00Z</dcterms:created>
  <dcterms:modified xsi:type="dcterms:W3CDTF">2021-01-29T23:18:00Z</dcterms:modified>
</cp:coreProperties>
</file>