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3267F" w14:textId="2E8944F0" w:rsidR="006433E8" w:rsidRPr="00F94E3D" w:rsidRDefault="006433E8" w:rsidP="006D29B7">
      <w:pPr>
        <w:pStyle w:val="BRWTitle"/>
      </w:pPr>
      <w:r>
        <w:t>Model 70 Extreme VSX MB</w:t>
      </w:r>
      <w:r w:rsidR="006D29B7">
        <w:t xml:space="preserve"> Rifle</w:t>
      </w:r>
    </w:p>
    <w:p w14:paraId="1A5624FB" w14:textId="01A94B62" w:rsidR="006433E8" w:rsidRPr="006D29B7" w:rsidRDefault="006D29B7" w:rsidP="006D29B7">
      <w:pPr>
        <w:pStyle w:val="17-BRWBodyTextNo"/>
      </w:pPr>
      <w:r>
        <w:t>February 4</w:t>
      </w:r>
      <w:r w:rsidR="006433E8">
        <w:t>, 2021</w:t>
      </w:r>
      <w:r w:rsidR="00F070C9">
        <w:t xml:space="preserve"> –</w:t>
      </w:r>
      <w:r w:rsidR="006433E8">
        <w:t xml:space="preserve"> The Rifleman’s rifle is now more equipped to tackle harsh conditions. The rigid Bell and Carlson</w:t>
      </w:r>
      <w:r w:rsidR="00E3580A">
        <w:rPr>
          <w:rFonts w:cs="Arial"/>
        </w:rPr>
        <w:t>™</w:t>
      </w:r>
      <w:r w:rsidR="006433E8">
        <w:t xml:space="preserve"> synthetic stock </w:t>
      </w:r>
      <w:r w:rsidR="00E3580A">
        <w:t xml:space="preserve">with sculpted cheek piece and </w:t>
      </w:r>
      <w:proofErr w:type="spellStart"/>
      <w:r w:rsidR="006433E8">
        <w:t>TrueTimber</w:t>
      </w:r>
      <w:proofErr w:type="spellEnd"/>
      <w:r w:rsidRPr="006D29B7">
        <w:rPr>
          <w:vertAlign w:val="superscript"/>
        </w:rPr>
        <w:t>®</w:t>
      </w:r>
      <w:r w:rsidR="006433E8">
        <w:t xml:space="preserve"> VSX camo</w:t>
      </w:r>
      <w:r w:rsidR="00E3580A">
        <w:t xml:space="preserve"> finish</w:t>
      </w:r>
      <w:r w:rsidR="006433E8">
        <w:t>, pair</w:t>
      </w:r>
      <w:r w:rsidR="00E3580A">
        <w:t>s</w:t>
      </w:r>
      <w:r w:rsidR="006433E8">
        <w:t xml:space="preserve"> nicely with the Tungsten </w:t>
      </w:r>
      <w:proofErr w:type="spellStart"/>
      <w:r w:rsidR="006433E8">
        <w:t>Cerakote</w:t>
      </w:r>
      <w:proofErr w:type="spellEnd"/>
      <w:r>
        <w:t xml:space="preserve"> receiver and barrel. The metalwork receives th</w:t>
      </w:r>
      <w:r w:rsidR="00E3580A">
        <w:t>e</w:t>
      </w:r>
      <w:r>
        <w:t xml:space="preserve"> added layer of corrosion-resistan</w:t>
      </w:r>
      <w:r w:rsidR="00E3580A">
        <w:t xml:space="preserve">t </w:t>
      </w:r>
      <w:proofErr w:type="spellStart"/>
      <w:r w:rsidR="00E3580A">
        <w:t>Cerakote</w:t>
      </w:r>
      <w:proofErr w:type="spellEnd"/>
      <w:r>
        <w:t xml:space="preserve">. </w:t>
      </w:r>
      <w:r w:rsidR="006433E8">
        <w:t xml:space="preserve">As usual, the Pre-’64 style controlled round feed and claw extractor bolt design makes this action the most reliable </w:t>
      </w:r>
      <w:r w:rsidR="00E3580A">
        <w:t xml:space="preserve">one </w:t>
      </w:r>
      <w:r w:rsidR="006433E8">
        <w:t xml:space="preserve">in the game. It’s no wonder this </w:t>
      </w:r>
      <w:r w:rsidR="006433E8" w:rsidRPr="006D29B7">
        <w:t xml:space="preserve">Model 70 is titled Extreme. To learn more about the features and specs </w:t>
      </w:r>
      <w:r>
        <w:t xml:space="preserve">and to </w:t>
      </w:r>
      <w:r w:rsidR="006433E8" w:rsidRPr="006D29B7">
        <w:t>access downloadable hi-res images please visit:</w:t>
      </w:r>
    </w:p>
    <w:p w14:paraId="17E0B95B" w14:textId="4E50ACC2" w:rsidR="006433E8" w:rsidRPr="006D29B7" w:rsidRDefault="00F27D56" w:rsidP="006D29B7">
      <w:pPr>
        <w:pStyle w:val="17-BRWBodyTextNo"/>
      </w:pPr>
      <w:hyperlink r:id="rId8" w:history="1">
        <w:r w:rsidR="006433E8" w:rsidRPr="006D29B7">
          <w:rPr>
            <w:rStyle w:val="Hyperlink"/>
            <w:rFonts w:ascii="Arial" w:hAnsi="Arial"/>
            <w:color w:val="auto"/>
          </w:rPr>
          <w:t>M70 Extreme VSX MB</w:t>
        </w:r>
        <w:r w:rsidR="006D29B7" w:rsidRPr="006D29B7">
          <w:rPr>
            <w:rStyle w:val="Hyperlink"/>
            <w:rFonts w:ascii="Arial" w:hAnsi="Arial"/>
            <w:color w:val="auto"/>
          </w:rPr>
          <w:t xml:space="preserve"> Rifle</w:t>
        </w:r>
      </w:hyperlink>
    </w:p>
    <w:p w14:paraId="23339C52" w14:textId="4AA5E929" w:rsidR="006433E8" w:rsidRPr="006D29B7" w:rsidRDefault="00F27D56" w:rsidP="006D29B7">
      <w:pPr>
        <w:pStyle w:val="17-BRWBodyTextNo"/>
      </w:pPr>
      <w:hyperlink r:id="rId9" w:history="1">
        <w:r w:rsidR="006433E8" w:rsidRPr="006D29B7">
          <w:rPr>
            <w:rStyle w:val="Hyperlink"/>
            <w:rFonts w:ascii="Arial" w:hAnsi="Arial"/>
            <w:color w:val="auto"/>
          </w:rPr>
          <w:t xml:space="preserve">M70 </w:t>
        </w:r>
        <w:r w:rsidR="006D29B7" w:rsidRPr="006D29B7">
          <w:rPr>
            <w:rStyle w:val="Hyperlink"/>
            <w:rFonts w:ascii="Arial" w:hAnsi="Arial"/>
            <w:color w:val="auto"/>
          </w:rPr>
          <w:t>Rifles</w:t>
        </w:r>
      </w:hyperlink>
    </w:p>
    <w:p w14:paraId="4D24E7F3" w14:textId="77777777" w:rsidR="006433E8" w:rsidRPr="006D29B7" w:rsidRDefault="006433E8" w:rsidP="006D29B7">
      <w:pPr>
        <w:pStyle w:val="17-BRWBodyTextNo"/>
        <w:spacing w:after="0"/>
      </w:pPr>
      <w:r w:rsidRPr="006D29B7">
        <w:t>Features:</w:t>
      </w:r>
    </w:p>
    <w:p w14:paraId="1BE32AB3" w14:textId="77777777" w:rsidR="006433E8" w:rsidRPr="006D29B7" w:rsidRDefault="006433E8" w:rsidP="006D29B7">
      <w:pPr>
        <w:pStyle w:val="BRWBodyTextBullets"/>
      </w:pPr>
      <w:r w:rsidRPr="006D29B7">
        <w:t>Pre-’64 action; Three-Position safety</w:t>
      </w:r>
    </w:p>
    <w:p w14:paraId="74E9CB33" w14:textId="17AED8DE" w:rsidR="006433E8" w:rsidRPr="006D29B7" w:rsidRDefault="006433E8" w:rsidP="006D29B7">
      <w:pPr>
        <w:pStyle w:val="BRWBodyTextBullets"/>
      </w:pPr>
      <w:r w:rsidRPr="006D29B7">
        <w:t>Bell and Carlson</w:t>
      </w:r>
      <w:r w:rsidR="00E3580A">
        <w:rPr>
          <w:rFonts w:cs="Arial"/>
        </w:rPr>
        <w:t>™</w:t>
      </w:r>
      <w:r w:rsidRPr="006D29B7">
        <w:t xml:space="preserve"> synthetic stock with sculpted cheekpiece</w:t>
      </w:r>
    </w:p>
    <w:p w14:paraId="482549E1" w14:textId="77777777" w:rsidR="006433E8" w:rsidRPr="006D29B7" w:rsidRDefault="006433E8" w:rsidP="006D29B7">
      <w:pPr>
        <w:pStyle w:val="BRWBodyTextBullets"/>
      </w:pPr>
      <w:r w:rsidRPr="006D29B7">
        <w:t>Full-length aluminum bedding block</w:t>
      </w:r>
    </w:p>
    <w:p w14:paraId="59901B5F" w14:textId="77777777" w:rsidR="006433E8" w:rsidRDefault="006433E8" w:rsidP="006D29B7">
      <w:pPr>
        <w:pStyle w:val="BRWBodyTextBullets"/>
      </w:pPr>
      <w:r w:rsidRPr="006D29B7">
        <w:t xml:space="preserve">Tungsten </w:t>
      </w:r>
      <w:proofErr w:type="spellStart"/>
      <w:r w:rsidRPr="006D29B7">
        <w:t>Cerakote</w:t>
      </w:r>
      <w:proofErr w:type="spellEnd"/>
      <w:r w:rsidRPr="006D29B7">
        <w:t xml:space="preserve"> finish on barrel </w:t>
      </w:r>
      <w:r>
        <w:t>and receiver</w:t>
      </w:r>
    </w:p>
    <w:p w14:paraId="0876F52A" w14:textId="77777777" w:rsidR="006433E8" w:rsidRDefault="006433E8" w:rsidP="006D29B7">
      <w:pPr>
        <w:pStyle w:val="BRWBodyTextBullets"/>
      </w:pPr>
      <w:r>
        <w:t>M.O.A Trigger System</w:t>
      </w:r>
    </w:p>
    <w:p w14:paraId="56A80414" w14:textId="3174946E" w:rsidR="006433E8" w:rsidRDefault="006433E8" w:rsidP="006D29B7">
      <w:pPr>
        <w:pStyle w:val="BRWBodyTextBullets"/>
        <w:spacing w:after="240"/>
      </w:pPr>
      <w:proofErr w:type="spellStart"/>
      <w:r>
        <w:t>TrueTimber</w:t>
      </w:r>
      <w:proofErr w:type="spellEnd"/>
      <w:r w:rsidR="006D29B7" w:rsidRPr="006D29B7">
        <w:rPr>
          <w:vertAlign w:val="superscript"/>
        </w:rPr>
        <w:t>®</w:t>
      </w:r>
      <w:r>
        <w:t xml:space="preserve"> VSX camouflage </w:t>
      </w:r>
      <w:r w:rsidR="00E3580A">
        <w:t>stock</w:t>
      </w:r>
    </w:p>
    <w:p w14:paraId="6D518695" w14:textId="78A908A4" w:rsidR="006433E8" w:rsidRDefault="006433E8" w:rsidP="006D29B7">
      <w:pPr>
        <w:pStyle w:val="17-BRWBodyTextNo"/>
      </w:pPr>
      <w:r w:rsidRPr="006D29B7">
        <w:t xml:space="preserve">For more information on Winchester Firearms, please visit </w:t>
      </w:r>
      <w:hyperlink r:id="rId10" w:history="1">
        <w:r w:rsidRPr="006D29B7">
          <w:rPr>
            <w:rStyle w:val="Hyperlink"/>
            <w:rFonts w:ascii="Arial" w:hAnsi="Arial"/>
            <w:color w:val="auto"/>
          </w:rPr>
          <w:t>winchesterguns.com</w:t>
        </w:r>
      </w:hyperlink>
      <w:r w:rsidRPr="006D29B7">
        <w:t xml:space="preserve">. For more information on Winchester Ammunition, please visit </w:t>
      </w:r>
      <w:hyperlink r:id="rId11" w:history="1">
        <w:r w:rsidRPr="006D29B7">
          <w:rPr>
            <w:rStyle w:val="Hyperlink"/>
            <w:rFonts w:ascii="Arial" w:hAnsi="Arial"/>
            <w:color w:val="auto"/>
          </w:rPr>
          <w:t>winchester.com</w:t>
        </w:r>
      </w:hyperlink>
      <w:r w:rsidRPr="006D29B7">
        <w:t>.</w:t>
      </w:r>
    </w:p>
    <w:sectPr w:rsidR="006433E8" w:rsidSect="008A38CF">
      <w:headerReference w:type="default" r:id="rId12"/>
      <w:pgSz w:w="12240" w:h="15840"/>
      <w:pgMar w:top="3280" w:right="1440" w:bottom="1440" w:left="1440" w:header="244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196EC" w14:textId="77777777" w:rsidR="00F27D56" w:rsidRDefault="00F27D56" w:rsidP="00CF4C8B">
      <w:r>
        <w:separator/>
      </w:r>
    </w:p>
  </w:endnote>
  <w:endnote w:type="continuationSeparator" w:id="0">
    <w:p w14:paraId="5137A46B" w14:textId="77777777" w:rsidR="00F27D56" w:rsidRDefault="00F27D56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50A10" w14:textId="77777777" w:rsidR="00F27D56" w:rsidRDefault="00F27D56" w:rsidP="00CF4C8B">
      <w:r>
        <w:separator/>
      </w:r>
    </w:p>
  </w:footnote>
  <w:footnote w:type="continuationSeparator" w:id="0">
    <w:p w14:paraId="393F4150" w14:textId="77777777" w:rsidR="00F27D56" w:rsidRDefault="00F27D56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C7DA0" w14:textId="77777777" w:rsidR="008A38CF" w:rsidRDefault="008A38CF" w:rsidP="008A38CF">
    <w:pPr>
      <w:pStyle w:val="17-BRWBodyTextNo"/>
      <w:spacing w:after="120"/>
      <w:jc w:val="center"/>
    </w:pPr>
    <w:r>
      <w:t>Shaundi Campbell, Media &amp; Events Manager, 801-876-2711 ext. 3278</w:t>
    </w:r>
  </w:p>
  <w:p w14:paraId="47182B74" w14:textId="5CD792DC" w:rsidR="001B57A1" w:rsidRDefault="008A38CF" w:rsidP="008A38CF">
    <w:pPr>
      <w:pStyle w:val="17-BRWBodyTextNo"/>
      <w:spacing w:after="120"/>
      <w:jc w:val="center"/>
    </w:pPr>
    <w:r>
      <w:t>Email: PR@winchesterguns.com</w:t>
    </w:r>
    <w:r w:rsidR="001C34C3">
      <w:rPr>
        <w:noProof/>
      </w:rPr>
      <w:drawing>
        <wp:anchor distT="0" distB="0" distL="114300" distR="114300" simplePos="0" relativeHeight="251659264" behindDoc="1" locked="0" layoutInCell="1" allowOverlap="1" wp14:anchorId="73F211C3" wp14:editId="1C0745AE">
          <wp:simplePos x="0" y="0"/>
          <wp:positionH relativeFrom="page">
            <wp:posOffset>-2540</wp:posOffset>
          </wp:positionH>
          <wp:positionV relativeFrom="page">
            <wp:posOffset>-1270</wp:posOffset>
          </wp:positionV>
          <wp:extent cx="777303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-WRA_Word_Template_Press_Rele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B5866"/>
    <w:multiLevelType w:val="hybridMultilevel"/>
    <w:tmpl w:val="2F22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79BB"/>
    <w:multiLevelType w:val="multilevel"/>
    <w:tmpl w:val="99FE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30083C"/>
    <w:multiLevelType w:val="hybridMultilevel"/>
    <w:tmpl w:val="604A6CC6"/>
    <w:lvl w:ilvl="0" w:tplc="6FC207CC">
      <w:start w:val="1"/>
      <w:numFmt w:val="bullet"/>
      <w:pStyle w:val="BRWBodyTextBullets"/>
      <w:lvlText w:val=""/>
      <w:lvlJc w:val="left"/>
      <w:pPr>
        <w:ind w:left="50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63460"/>
    <w:multiLevelType w:val="hybridMultilevel"/>
    <w:tmpl w:val="E34C97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71840"/>
    <w:multiLevelType w:val="hybridMultilevel"/>
    <w:tmpl w:val="7980B980"/>
    <w:lvl w:ilvl="0" w:tplc="CB9A67E6">
      <w:start w:val="10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007910"/>
    <w:multiLevelType w:val="multilevel"/>
    <w:tmpl w:val="4D74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AC13E9"/>
    <w:multiLevelType w:val="hybridMultilevel"/>
    <w:tmpl w:val="2D6C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D5118"/>
    <w:multiLevelType w:val="hybridMultilevel"/>
    <w:tmpl w:val="B4EE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D2"/>
    <w:rsid w:val="00024B99"/>
    <w:rsid w:val="00043129"/>
    <w:rsid w:val="00070ECD"/>
    <w:rsid w:val="00074A4E"/>
    <w:rsid w:val="00077CC1"/>
    <w:rsid w:val="000B7334"/>
    <w:rsid w:val="000E0BF9"/>
    <w:rsid w:val="000E6EDB"/>
    <w:rsid w:val="000F2115"/>
    <w:rsid w:val="000F6320"/>
    <w:rsid w:val="000F6DF9"/>
    <w:rsid w:val="001B57A1"/>
    <w:rsid w:val="001C34C3"/>
    <w:rsid w:val="001F2072"/>
    <w:rsid w:val="001F6AB2"/>
    <w:rsid w:val="00213B47"/>
    <w:rsid w:val="002266ED"/>
    <w:rsid w:val="00252F6B"/>
    <w:rsid w:val="00253C79"/>
    <w:rsid w:val="00273848"/>
    <w:rsid w:val="00281BF7"/>
    <w:rsid w:val="002A7B6B"/>
    <w:rsid w:val="002B3FD0"/>
    <w:rsid w:val="0030269F"/>
    <w:rsid w:val="00303B31"/>
    <w:rsid w:val="003065AB"/>
    <w:rsid w:val="003617C4"/>
    <w:rsid w:val="00363297"/>
    <w:rsid w:val="00363CE5"/>
    <w:rsid w:val="003C7F71"/>
    <w:rsid w:val="003E1BD2"/>
    <w:rsid w:val="003F0E2B"/>
    <w:rsid w:val="004112DD"/>
    <w:rsid w:val="00427044"/>
    <w:rsid w:val="00445280"/>
    <w:rsid w:val="00455015"/>
    <w:rsid w:val="0047322E"/>
    <w:rsid w:val="004A4136"/>
    <w:rsid w:val="004C79EF"/>
    <w:rsid w:val="004F0CD1"/>
    <w:rsid w:val="00517FAF"/>
    <w:rsid w:val="005250D0"/>
    <w:rsid w:val="00564002"/>
    <w:rsid w:val="005666BE"/>
    <w:rsid w:val="005835A4"/>
    <w:rsid w:val="005C7BD8"/>
    <w:rsid w:val="005D6CE5"/>
    <w:rsid w:val="00607B96"/>
    <w:rsid w:val="0061242B"/>
    <w:rsid w:val="00613310"/>
    <w:rsid w:val="0064182B"/>
    <w:rsid w:val="006433E8"/>
    <w:rsid w:val="00650DA6"/>
    <w:rsid w:val="00696BCC"/>
    <w:rsid w:val="006C1D4A"/>
    <w:rsid w:val="006C5DC8"/>
    <w:rsid w:val="006D29B7"/>
    <w:rsid w:val="006D34FD"/>
    <w:rsid w:val="00701E3D"/>
    <w:rsid w:val="00724CD9"/>
    <w:rsid w:val="00731980"/>
    <w:rsid w:val="0073455F"/>
    <w:rsid w:val="007412EF"/>
    <w:rsid w:val="00757C40"/>
    <w:rsid w:val="00764FC3"/>
    <w:rsid w:val="007669F8"/>
    <w:rsid w:val="007B21BF"/>
    <w:rsid w:val="007D0913"/>
    <w:rsid w:val="00817CF4"/>
    <w:rsid w:val="00831DAE"/>
    <w:rsid w:val="00881736"/>
    <w:rsid w:val="008839BE"/>
    <w:rsid w:val="008909A5"/>
    <w:rsid w:val="008A38CF"/>
    <w:rsid w:val="008C1144"/>
    <w:rsid w:val="008C7E2D"/>
    <w:rsid w:val="008E4336"/>
    <w:rsid w:val="00903C40"/>
    <w:rsid w:val="00933D6F"/>
    <w:rsid w:val="00933E80"/>
    <w:rsid w:val="00973039"/>
    <w:rsid w:val="00974195"/>
    <w:rsid w:val="00974977"/>
    <w:rsid w:val="009802CE"/>
    <w:rsid w:val="00982F2B"/>
    <w:rsid w:val="00996D36"/>
    <w:rsid w:val="009D454E"/>
    <w:rsid w:val="00A16D12"/>
    <w:rsid w:val="00A464D7"/>
    <w:rsid w:val="00A579C2"/>
    <w:rsid w:val="00AB556A"/>
    <w:rsid w:val="00B03FD0"/>
    <w:rsid w:val="00B07600"/>
    <w:rsid w:val="00B14538"/>
    <w:rsid w:val="00B53E98"/>
    <w:rsid w:val="00B6626E"/>
    <w:rsid w:val="00B71464"/>
    <w:rsid w:val="00BE29A0"/>
    <w:rsid w:val="00BE32C3"/>
    <w:rsid w:val="00BE7E97"/>
    <w:rsid w:val="00C0133B"/>
    <w:rsid w:val="00C36E4C"/>
    <w:rsid w:val="00C4322B"/>
    <w:rsid w:val="00C54135"/>
    <w:rsid w:val="00C628D4"/>
    <w:rsid w:val="00CD2909"/>
    <w:rsid w:val="00CE34E7"/>
    <w:rsid w:val="00CF4C8B"/>
    <w:rsid w:val="00D10071"/>
    <w:rsid w:val="00D22A2F"/>
    <w:rsid w:val="00D42E41"/>
    <w:rsid w:val="00D469A9"/>
    <w:rsid w:val="00D64894"/>
    <w:rsid w:val="00D66EA1"/>
    <w:rsid w:val="00D67C76"/>
    <w:rsid w:val="00DA4CC4"/>
    <w:rsid w:val="00DC7912"/>
    <w:rsid w:val="00E05D90"/>
    <w:rsid w:val="00E136B6"/>
    <w:rsid w:val="00E17370"/>
    <w:rsid w:val="00E178AB"/>
    <w:rsid w:val="00E3580A"/>
    <w:rsid w:val="00E5265B"/>
    <w:rsid w:val="00E700D3"/>
    <w:rsid w:val="00E77719"/>
    <w:rsid w:val="00E879C3"/>
    <w:rsid w:val="00F070C9"/>
    <w:rsid w:val="00F169D2"/>
    <w:rsid w:val="00F17C3F"/>
    <w:rsid w:val="00F27D56"/>
    <w:rsid w:val="00F422AF"/>
    <w:rsid w:val="00F63185"/>
    <w:rsid w:val="00F65AE7"/>
    <w:rsid w:val="00FB11DF"/>
    <w:rsid w:val="00FB5C63"/>
    <w:rsid w:val="00FD3DBE"/>
    <w:rsid w:val="00F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844A"/>
  <w14:defaultImageDpi w14:val="0"/>
  <w15:docId w15:val="{28053239-1B3A-4980-B0EB-2360733C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F6A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8A38CF"/>
    <w:pPr>
      <w:numPr>
        <w:numId w:val="1"/>
      </w:numPr>
      <w:spacing w:after="240"/>
    </w:pPr>
    <w:rPr>
      <w:rFonts w:ascii="Arial" w:eastAsia="Times New Roman" w:hAnsi="Arial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8A38CF"/>
    <w:rPr>
      <w:rFonts w:ascii="Arial" w:hAnsi="Arial"/>
      <w:b/>
      <w:caps/>
      <w:color w:val="auto"/>
      <w:sz w:val="22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</w:p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character" w:styleId="Hyperlink">
    <w:name w:val="Hyperlink"/>
    <w:uiPriority w:val="99"/>
    <w:unhideWhenUsed/>
    <w:rsid w:val="005250D0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20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2072"/>
    <w:rPr>
      <w:color w:val="800080" w:themeColor="followedHyperlink"/>
      <w:u w:val="single"/>
    </w:rPr>
  </w:style>
  <w:style w:type="paragraph" w:customStyle="1" w:styleId="xmsolistparagraph">
    <w:name w:val="xmsolistparagraph"/>
    <w:basedOn w:val="Normal"/>
    <w:rsid w:val="001F6AB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1F6AB2"/>
  </w:style>
  <w:style w:type="character" w:styleId="Emphasis">
    <w:name w:val="Emphasis"/>
    <w:basedOn w:val="DefaultParagraphFont"/>
    <w:qFormat/>
    <w:locked/>
    <w:rsid w:val="001F6AB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F6A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RWBodyTextBullets">
    <w:name w:val="BRW_Body Text Bullets"/>
    <w:basedOn w:val="17-BRWBodyTextNo"/>
    <w:qFormat/>
    <w:rsid w:val="008A38CF"/>
    <w:pPr>
      <w:numPr>
        <w:numId w:val="10"/>
      </w:numPr>
      <w:spacing w:after="0"/>
      <w:ind w:left="518" w:hanging="331"/>
    </w:pPr>
    <w:rPr>
      <w:rFonts w:cstheme="minorHAnsi"/>
    </w:rPr>
  </w:style>
  <w:style w:type="paragraph" w:customStyle="1" w:styleId="BRWTitle">
    <w:name w:val="BRW_Title"/>
    <w:basedOn w:val="17-BRWBodyTextNo"/>
    <w:qFormat/>
    <w:rsid w:val="008A38CF"/>
    <w:pPr>
      <w:jc w:val="center"/>
    </w:pPr>
    <w:rPr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D2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hesterguns.com/products/rifles/model-70/model-70-Current-Products/model-70-extreme-vsx-mb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nchester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inchestergu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nchesterguns.com/products/rifles/model-70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5AD08E-5215-4BEB-B047-5682499C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2019-11-05T16:51:00Z</cp:lastPrinted>
  <dcterms:created xsi:type="dcterms:W3CDTF">2021-02-04T21:14:00Z</dcterms:created>
  <dcterms:modified xsi:type="dcterms:W3CDTF">2021-02-04T22:32:00Z</dcterms:modified>
</cp:coreProperties>
</file>